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CB737" w14:textId="322D3D80" w:rsidR="00F81AF2" w:rsidRDefault="00F81AF2" w:rsidP="00F81AF2">
      <w:pPr>
        <w:jc w:val="center"/>
        <w:rPr>
          <w:rFonts w:cs="Times New Roman"/>
          <w:b/>
        </w:rPr>
      </w:pPr>
      <w:r w:rsidRPr="00F941CE">
        <w:rPr>
          <w:rFonts w:cs="Times New Roman"/>
          <w:b/>
        </w:rPr>
        <w:t xml:space="preserve">DOCKET NO. </w:t>
      </w:r>
      <w:r>
        <w:rPr>
          <w:rFonts w:cs="Times New Roman"/>
          <w:b/>
        </w:rPr>
        <w:t>5</w:t>
      </w:r>
      <w:r w:rsidR="0041032C">
        <w:rPr>
          <w:rFonts w:cs="Times New Roman"/>
          <w:b/>
        </w:rPr>
        <w:t>4271</w:t>
      </w:r>
    </w:p>
    <w:p w14:paraId="38ED60C5" w14:textId="77777777" w:rsidR="00F81AF2" w:rsidRDefault="00F81AF2" w:rsidP="00F81AF2">
      <w:pPr>
        <w:jc w:val="center"/>
        <w:rPr>
          <w:rFonts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32"/>
        <w:gridCol w:w="4238"/>
      </w:tblGrid>
      <w:tr w:rsidR="00F81AF2" w14:paraId="5A5BB33A" w14:textId="77777777" w:rsidTr="00862DAF">
        <w:tc>
          <w:tcPr>
            <w:tcW w:w="4698" w:type="dxa"/>
          </w:tcPr>
          <w:p w14:paraId="05A62A5B" w14:textId="06EBE804" w:rsidR="00F81AF2" w:rsidRDefault="00F81AF2" w:rsidP="00862DAF">
            <w:pPr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 xml:space="preserve">APPLICATION OF </w:t>
            </w:r>
            <w:r w:rsidR="0041032C">
              <w:rPr>
                <w:rFonts w:cs="Times New Roman"/>
                <w:b/>
              </w:rPr>
              <w:t>KICKAPOO</w:t>
            </w:r>
            <w:r>
              <w:rPr>
                <w:rFonts w:cs="Times New Roman"/>
                <w:b/>
              </w:rPr>
              <w:t xml:space="preserve"> UTILITY </w:t>
            </w:r>
            <w:r w:rsidR="0041032C">
              <w:rPr>
                <w:rFonts w:cs="Times New Roman"/>
                <w:b/>
              </w:rPr>
              <w:t>LLC FOR A</w:t>
            </w:r>
            <w:r>
              <w:rPr>
                <w:rFonts w:cs="Times New Roman"/>
                <w:b/>
              </w:rPr>
              <w:t xml:space="preserve"> CERTIFICATE OF CONVENIENCE AND NECESSITY IN </w:t>
            </w:r>
            <w:r w:rsidR="0041032C">
              <w:rPr>
                <w:rFonts w:cs="Times New Roman"/>
                <w:b/>
              </w:rPr>
              <w:t>WALLER</w:t>
            </w:r>
            <w:r>
              <w:rPr>
                <w:rFonts w:cs="Times New Roman"/>
                <w:b/>
              </w:rPr>
              <w:t xml:space="preserve"> COUNTY</w:t>
            </w:r>
          </w:p>
        </w:tc>
        <w:tc>
          <w:tcPr>
            <w:tcW w:w="540" w:type="dxa"/>
          </w:tcPr>
          <w:p w14:paraId="52B38ECB" w14:textId="77777777" w:rsidR="00F81AF2" w:rsidRPr="00B66FE7" w:rsidRDefault="00F81AF2" w:rsidP="00862DAF">
            <w:pPr>
              <w:pStyle w:val="LGTitle"/>
              <w:spacing w:after="0"/>
              <w:outlineLvl w:val="9"/>
              <w:rPr>
                <w:rFonts w:eastAsiaTheme="minorHAnsi"/>
                <w:caps w:val="0"/>
                <w:szCs w:val="22"/>
              </w:rPr>
            </w:pPr>
            <w:r w:rsidRPr="00B66FE7">
              <w:rPr>
                <w:rFonts w:eastAsiaTheme="minorHAnsi"/>
                <w:caps w:val="0"/>
                <w:szCs w:val="22"/>
              </w:rPr>
              <w:t>§</w:t>
            </w:r>
          </w:p>
          <w:p w14:paraId="4D79E241" w14:textId="77777777" w:rsidR="00F81AF2" w:rsidRPr="00F941CE" w:rsidRDefault="00F81AF2" w:rsidP="00862DAF">
            <w:pPr>
              <w:jc w:val="center"/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>§</w:t>
            </w:r>
          </w:p>
          <w:p w14:paraId="57E9AFA7" w14:textId="77777777" w:rsidR="00F81AF2" w:rsidRPr="00F941CE" w:rsidRDefault="00F81AF2" w:rsidP="00862DAF">
            <w:pPr>
              <w:jc w:val="center"/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>§</w:t>
            </w:r>
          </w:p>
          <w:p w14:paraId="3B0483EB" w14:textId="77777777" w:rsidR="00F81AF2" w:rsidRPr="00F941CE" w:rsidRDefault="00F81AF2" w:rsidP="00862DAF">
            <w:pPr>
              <w:jc w:val="center"/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>§</w:t>
            </w:r>
          </w:p>
          <w:p w14:paraId="37459794" w14:textId="77777777" w:rsidR="00F81AF2" w:rsidRPr="00F00EFB" w:rsidRDefault="00F81AF2" w:rsidP="00862DAF">
            <w:pPr>
              <w:jc w:val="center"/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>§</w:t>
            </w:r>
          </w:p>
        </w:tc>
        <w:tc>
          <w:tcPr>
            <w:tcW w:w="4338" w:type="dxa"/>
          </w:tcPr>
          <w:p w14:paraId="264827A4" w14:textId="77777777" w:rsidR="00F81AF2" w:rsidRPr="002A3B8B" w:rsidRDefault="00F81AF2" w:rsidP="00862DAF">
            <w:pPr>
              <w:jc w:val="center"/>
              <w:rPr>
                <w:rFonts w:cs="Times New Roman"/>
                <w:b/>
              </w:rPr>
            </w:pPr>
            <w:r w:rsidRPr="00F941CE">
              <w:rPr>
                <w:rFonts w:cs="Times New Roman"/>
                <w:b/>
              </w:rPr>
              <w:t xml:space="preserve">PUBLIC </w:t>
            </w:r>
            <w:r w:rsidRPr="002A3B8B">
              <w:rPr>
                <w:rFonts w:cs="Times New Roman"/>
                <w:b/>
              </w:rPr>
              <w:t>UTILITY COMMISSION</w:t>
            </w:r>
          </w:p>
          <w:p w14:paraId="392598DE" w14:textId="77777777" w:rsidR="00F81AF2" w:rsidRPr="002A3B8B" w:rsidRDefault="00F81AF2" w:rsidP="00862DAF">
            <w:pPr>
              <w:pStyle w:val="LGTitle"/>
              <w:spacing w:after="0"/>
              <w:outlineLvl w:val="9"/>
              <w:rPr>
                <w:rFonts w:eastAsiaTheme="minorHAnsi"/>
                <w:caps w:val="0"/>
                <w:szCs w:val="22"/>
              </w:rPr>
            </w:pPr>
          </w:p>
          <w:p w14:paraId="726651C4" w14:textId="77777777" w:rsidR="00F81AF2" w:rsidRPr="008341DF" w:rsidRDefault="00F81AF2" w:rsidP="00862DAF">
            <w:pPr>
              <w:pStyle w:val="Heading1"/>
              <w:keepLines w:val="0"/>
              <w:spacing w:before="0" w:line="240" w:lineRule="auto"/>
              <w:outlineLvl w:val="0"/>
              <w:rPr>
                <w:rFonts w:eastAsiaTheme="minorHAnsi" w:cs="Times New Roman"/>
                <w:bCs w:val="0"/>
                <w:szCs w:val="22"/>
              </w:rPr>
            </w:pPr>
            <w:r w:rsidRPr="002A3B8B">
              <w:rPr>
                <w:rFonts w:eastAsiaTheme="minorHAnsi" w:cs="Times New Roman"/>
                <w:bCs w:val="0"/>
                <w:szCs w:val="22"/>
              </w:rPr>
              <w:t>OF TEXAS</w:t>
            </w:r>
          </w:p>
        </w:tc>
      </w:tr>
    </w:tbl>
    <w:p w14:paraId="0AF7AEFC" w14:textId="77777777" w:rsidR="00F81AF2" w:rsidRDefault="00F81AF2" w:rsidP="00F81AF2">
      <w:pPr>
        <w:pStyle w:val="Heading3"/>
        <w:rPr>
          <w:u w:val="single"/>
        </w:rPr>
      </w:pPr>
    </w:p>
    <w:p w14:paraId="5B00B723" w14:textId="3D7273F9" w:rsidR="00F81AF2" w:rsidRPr="00D82CE5" w:rsidRDefault="0041032C" w:rsidP="00F81AF2">
      <w:pPr>
        <w:pStyle w:val="Heading3"/>
        <w:rPr>
          <w:u w:val="single"/>
        </w:rPr>
      </w:pPr>
      <w:r>
        <w:rPr>
          <w:u w:val="single"/>
        </w:rPr>
        <w:t>AGREED</w:t>
      </w:r>
      <w:r w:rsidR="00E81BBB">
        <w:rPr>
          <w:u w:val="single"/>
        </w:rPr>
        <w:t xml:space="preserve"> MOTION TO ADMIT EVIDENCE</w:t>
      </w:r>
      <w:r w:rsidR="00692930">
        <w:rPr>
          <w:u w:val="single"/>
        </w:rPr>
        <w:t xml:space="preserve"> AND </w:t>
      </w:r>
      <w:r w:rsidR="00F81AF2">
        <w:rPr>
          <w:u w:val="single"/>
        </w:rPr>
        <w:t>PROPOSED NOTICE OF APPROVAL</w:t>
      </w:r>
    </w:p>
    <w:p w14:paraId="457E9F64" w14:textId="77777777" w:rsidR="00F16933" w:rsidRDefault="00F16933"/>
    <w:p w14:paraId="7FC18FF8" w14:textId="0C9D1FF6" w:rsidR="0041032C" w:rsidRDefault="00B5176A" w:rsidP="00140E39">
      <w:pPr>
        <w:pStyle w:val="BodyText2"/>
        <w:spacing w:line="360" w:lineRule="auto"/>
      </w:pPr>
      <w:r>
        <w:tab/>
      </w:r>
      <w:r w:rsidR="0041032C" w:rsidRPr="0041032C">
        <w:t>On October 27,</w:t>
      </w:r>
      <w:r w:rsidR="0041032C">
        <w:t xml:space="preserve"> </w:t>
      </w:r>
      <w:r w:rsidR="0041032C" w:rsidRPr="0041032C">
        <w:t xml:space="preserve">2022, Kickapoo Utility LLC (Kickapoo) filed an application to obtain a sewer certificate of convenience and necessity (CCN) in Waller County, Texas under Texas Water Code (TWC) §§ 13.241 through 13.250 and 16 Texas Administrative Code (TAC) §§ 24.225 through 24.237. </w:t>
      </w:r>
    </w:p>
    <w:p w14:paraId="458D9817" w14:textId="19C40ED4" w:rsidR="00B5176A" w:rsidRDefault="0041032C" w:rsidP="00140E39">
      <w:pPr>
        <w:pStyle w:val="BodyText2"/>
        <w:spacing w:line="360" w:lineRule="auto"/>
        <w:ind w:firstLine="720"/>
      </w:pPr>
      <w:r w:rsidRPr="0041032C">
        <w:t>On April 4,</w:t>
      </w:r>
      <w:r>
        <w:t xml:space="preserve"> </w:t>
      </w:r>
      <w:r w:rsidRPr="0041032C">
        <w:t xml:space="preserve">2023, the administrative law judge (ALJ) filed Order No. 4, requiring the </w:t>
      </w:r>
      <w:r>
        <w:t xml:space="preserve">parties </w:t>
      </w:r>
      <w:r w:rsidRPr="0041032C">
        <w:t xml:space="preserve">to file a </w:t>
      </w:r>
      <w:r>
        <w:t>joint motion to admit evidence and proposed findings of fact and conclusions of law</w:t>
      </w:r>
      <w:r w:rsidRPr="0041032C">
        <w:t xml:space="preserve"> by </w:t>
      </w:r>
      <w:r>
        <w:t>June 14</w:t>
      </w:r>
      <w:r w:rsidRPr="0041032C">
        <w:t>, 2023. Therefore, this pleading is timely filed.</w:t>
      </w:r>
    </w:p>
    <w:p w14:paraId="64108D69" w14:textId="77777777" w:rsidR="00DF62E2" w:rsidRPr="00DF62E2" w:rsidRDefault="00DF62E2" w:rsidP="00140E39">
      <w:pPr>
        <w:pStyle w:val="Heading3"/>
        <w:spacing w:line="360" w:lineRule="auto"/>
        <w:rPr>
          <w:szCs w:val="22"/>
        </w:rPr>
      </w:pPr>
      <w:r w:rsidRPr="00DF62E2">
        <w:rPr>
          <w:szCs w:val="22"/>
        </w:rPr>
        <w:t>I.</w:t>
      </w:r>
      <w:r w:rsidRPr="00DF62E2">
        <w:rPr>
          <w:szCs w:val="22"/>
        </w:rPr>
        <w:tab/>
        <w:t>JOINT MOTION TO ADMIT EVIDENCE</w:t>
      </w:r>
    </w:p>
    <w:p w14:paraId="6A0DD3ED" w14:textId="77777777" w:rsidR="00DF62E2" w:rsidRDefault="00DF62E2" w:rsidP="00140E39">
      <w:pPr>
        <w:spacing w:line="360" w:lineRule="auto"/>
      </w:pPr>
      <w:r>
        <w:tab/>
        <w:t>The Parties request the entry of the following items into the record of this proceeding:</w:t>
      </w:r>
    </w:p>
    <w:p w14:paraId="2F8822AF" w14:textId="361BB270" w:rsidR="00DF62E2" w:rsidRDefault="00402DDC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</w:t>
      </w:r>
      <w:r w:rsidR="00DF62E2">
        <w:t xml:space="preserve">’s </w:t>
      </w:r>
      <w:r w:rsidR="0006401A">
        <w:t>a</w:t>
      </w:r>
      <w:r w:rsidR="00DF62E2">
        <w:t>pplication</w:t>
      </w:r>
      <w:r>
        <w:t>,</w:t>
      </w:r>
      <w:r w:rsidR="00DF62E2">
        <w:t xml:space="preserve"> filed on </w:t>
      </w:r>
      <w:r>
        <w:t>October 27</w:t>
      </w:r>
      <w:r w:rsidR="00DF62E2">
        <w:t>, 20</w:t>
      </w:r>
      <w:r>
        <w:t>22</w:t>
      </w:r>
      <w:r w:rsidR="00DF62E2">
        <w:t xml:space="preserve"> (Interchange Item No. 1); </w:t>
      </w:r>
    </w:p>
    <w:p w14:paraId="14A76985" w14:textId="2B0D1782" w:rsidR="00DF62E2" w:rsidRDefault="00402DDC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</w:t>
      </w:r>
      <w:r w:rsidR="00DF62E2">
        <w:t xml:space="preserve">’s </w:t>
      </w:r>
      <w:r>
        <w:t>mapping files,</w:t>
      </w:r>
      <w:r w:rsidR="00DF62E2">
        <w:t xml:space="preserve"> filed on</w:t>
      </w:r>
      <w:r>
        <w:t xml:space="preserve"> October 27, 2022</w:t>
      </w:r>
      <w:r w:rsidR="00DF62E2">
        <w:t xml:space="preserve"> (Interchange Item No. </w:t>
      </w:r>
      <w:r>
        <w:t>2</w:t>
      </w:r>
      <w:r w:rsidR="00DF62E2">
        <w:t xml:space="preserve">); </w:t>
      </w:r>
    </w:p>
    <w:p w14:paraId="7587D3E7" w14:textId="24468438" w:rsidR="00DF62E2" w:rsidRDefault="00402DDC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financial information</w:t>
      </w:r>
      <w:r w:rsidR="00DF62E2">
        <w:t>, filed</w:t>
      </w:r>
      <w:r w:rsidR="00007481">
        <w:t xml:space="preserve"> on</w:t>
      </w:r>
      <w:r w:rsidR="00DF62E2">
        <w:t xml:space="preserve"> </w:t>
      </w:r>
      <w:r>
        <w:t>October 28</w:t>
      </w:r>
      <w:r w:rsidR="00DF62E2">
        <w:t>, 202</w:t>
      </w:r>
      <w:r>
        <w:t>2</w:t>
      </w:r>
      <w:r w:rsidR="00DF62E2">
        <w:t xml:space="preserve"> (Interchange Item No. </w:t>
      </w:r>
      <w:r>
        <w:t>3</w:t>
      </w:r>
      <w:r w:rsidR="00DF62E2">
        <w:t xml:space="preserve">); </w:t>
      </w:r>
    </w:p>
    <w:p w14:paraId="76D934C8" w14:textId="4D8EDEAA" w:rsidR="00DF62E2" w:rsidRDefault="00402DDC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 xml:space="preserve">Kickapoo’s </w:t>
      </w:r>
      <w:r w:rsidR="003F21BE">
        <w:t xml:space="preserve">first </w:t>
      </w:r>
      <w:r>
        <w:t>financial supplement,</w:t>
      </w:r>
      <w:r w:rsidR="00DF62E2">
        <w:t xml:space="preserve"> filed on </w:t>
      </w:r>
      <w:r>
        <w:t>December 9</w:t>
      </w:r>
      <w:r w:rsidR="00007481">
        <w:t>, 202</w:t>
      </w:r>
      <w:r>
        <w:t>2</w:t>
      </w:r>
      <w:r w:rsidR="00007481">
        <w:t xml:space="preserve"> (Interchange Item No. </w:t>
      </w:r>
      <w:r>
        <w:t>7</w:t>
      </w:r>
      <w:r w:rsidR="00007481">
        <w:t>)</w:t>
      </w:r>
      <w:r w:rsidR="00DF62E2">
        <w:t xml:space="preserve">; </w:t>
      </w:r>
    </w:p>
    <w:p w14:paraId="05CAE435" w14:textId="6EFA4BF5" w:rsidR="00DF62E2" w:rsidRDefault="0006401A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response to Order No. 2</w:t>
      </w:r>
      <w:r w:rsidR="003F21BE">
        <w:t>,</w:t>
      </w:r>
      <w:r w:rsidR="00007481">
        <w:t xml:space="preserve"> filed on </w:t>
      </w:r>
      <w:r w:rsidR="003F21BE">
        <w:t>December 12, 2022</w:t>
      </w:r>
      <w:r w:rsidR="00007481">
        <w:t xml:space="preserve"> (Interchange Item No. </w:t>
      </w:r>
      <w:r w:rsidR="003F21BE">
        <w:t>8</w:t>
      </w:r>
      <w:r w:rsidR="00007481">
        <w:t>)</w:t>
      </w:r>
      <w:r w:rsidR="00DF62E2">
        <w:t xml:space="preserve">; </w:t>
      </w:r>
    </w:p>
    <w:p w14:paraId="53A168FE" w14:textId="3B4908D3" w:rsidR="00007481" w:rsidRDefault="003F21BE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second financial supplement,</w:t>
      </w:r>
      <w:r w:rsidR="00007481">
        <w:t xml:space="preserve"> filed on </w:t>
      </w:r>
      <w:r>
        <w:t>December 12</w:t>
      </w:r>
      <w:r w:rsidR="00007481">
        <w:t>, 202</w:t>
      </w:r>
      <w:r>
        <w:t>2</w:t>
      </w:r>
      <w:r w:rsidR="00007481">
        <w:t xml:space="preserve"> (Interchange Item No. </w:t>
      </w:r>
      <w:r>
        <w:t>9</w:t>
      </w:r>
      <w:r w:rsidR="00007481">
        <w:t xml:space="preserve">);  </w:t>
      </w:r>
    </w:p>
    <w:p w14:paraId="7245CAC3" w14:textId="10EB9E66" w:rsidR="00DF62E2" w:rsidRDefault="003F21BE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third financial supplement,</w:t>
      </w:r>
      <w:r w:rsidR="00007481">
        <w:t xml:space="preserve"> filed on </w:t>
      </w:r>
      <w:r w:rsidR="001C765A">
        <w:t>January 20</w:t>
      </w:r>
      <w:r w:rsidR="00007481">
        <w:t>, 202</w:t>
      </w:r>
      <w:r w:rsidR="001C765A">
        <w:t>3</w:t>
      </w:r>
      <w:r w:rsidR="00007481">
        <w:t xml:space="preserve"> (Interchange Item No.</w:t>
      </w:r>
      <w:r>
        <w:t xml:space="preserve"> 10</w:t>
      </w:r>
      <w:r w:rsidR="00007481">
        <w:t>)</w:t>
      </w:r>
      <w:r w:rsidR="00DF62E2">
        <w:t xml:space="preserve">; </w:t>
      </w:r>
    </w:p>
    <w:p w14:paraId="3A285A75" w14:textId="021B39C5" w:rsidR="001C765A" w:rsidRDefault="001C765A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 xml:space="preserve">Commission Staff’s supplemental recommendation on administrative completeness and notice and proposed procedural schedule, filed on February 6, 2023 (Interchange Item No. 11); </w:t>
      </w:r>
    </w:p>
    <w:p w14:paraId="6983E0A1" w14:textId="00C3C179" w:rsidR="001C765A" w:rsidRDefault="0050119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lastRenderedPageBreak/>
        <w:t>Kickapoo’s first proof of notice including newspaper tear sheets, filed on February 27, 2023 (Interchange Item No. 13);</w:t>
      </w:r>
    </w:p>
    <w:p w14:paraId="70E1F607" w14:textId="571D644B" w:rsidR="00501197" w:rsidRDefault="0050119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 xml:space="preserve">Kickapoo’s second proof of notice, filed on March 14, 2023 (Interchange Item No. 14); </w:t>
      </w:r>
    </w:p>
    <w:p w14:paraId="1D9D8204" w14:textId="4FB45C8F" w:rsidR="00501197" w:rsidRDefault="0050119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Commission Staff’s recommendation on sufficiency of notice, filed on April 3, 2023 (Interchange Item No. 15);</w:t>
      </w:r>
    </w:p>
    <w:p w14:paraId="554FC7CB" w14:textId="0FB67C91" w:rsidR="00501197" w:rsidRDefault="0050119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consent form, filed on May 4, 2023 (Interchange Item No. 17);</w:t>
      </w:r>
    </w:p>
    <w:p w14:paraId="66D57F05" w14:textId="1DCE35CE" w:rsidR="00501197" w:rsidRDefault="00D94B6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fourth financial supplement, filed on May 23, 2023 (Interchange Item No. 18);</w:t>
      </w:r>
    </w:p>
    <w:p w14:paraId="4C5525DE" w14:textId="77777777" w:rsidR="00140E39" w:rsidRDefault="00D94B67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Kickapoo’s approved TCEQ TPDES permit</w:t>
      </w:r>
      <w:r w:rsidR="00140E39">
        <w:t>, filed on May 23, 2023 (Interchange Item No. 19);</w:t>
      </w:r>
    </w:p>
    <w:p w14:paraId="10505610" w14:textId="536E2209" w:rsidR="00140E39" w:rsidRDefault="00140E39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Commission Staff’s final recommendation, filed on May 31, 2023 (Interchange Item No. 20);</w:t>
      </w:r>
    </w:p>
    <w:p w14:paraId="0AF2D20B" w14:textId="1EE5B485" w:rsidR="00D94B67" w:rsidRDefault="00140E39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>Commission Staff</w:t>
      </w:r>
      <w:r w:rsidR="00A624C7">
        <w:t>’s</w:t>
      </w:r>
      <w:r>
        <w:t xml:space="preserve"> confidential attachment FB-1, filed on May 31, 2023 (Interchange Item No. 21); and</w:t>
      </w:r>
    </w:p>
    <w:p w14:paraId="7A8089A8" w14:textId="77777777" w:rsidR="00DF62E2" w:rsidRPr="00DF62E2" w:rsidRDefault="00DF62E2" w:rsidP="00140E39">
      <w:pPr>
        <w:pStyle w:val="ListParagraph"/>
        <w:numPr>
          <w:ilvl w:val="0"/>
          <w:numId w:val="2"/>
        </w:numPr>
        <w:spacing w:line="360" w:lineRule="auto"/>
        <w:ind w:hanging="720"/>
      </w:pPr>
      <w:r>
        <w:t xml:space="preserve">The attached map and certificate. </w:t>
      </w:r>
    </w:p>
    <w:p w14:paraId="302DE4BF" w14:textId="77777777" w:rsidR="00010259" w:rsidRPr="00010259" w:rsidRDefault="00DF62E2" w:rsidP="00140E39">
      <w:pPr>
        <w:pStyle w:val="Heading3"/>
        <w:spacing w:line="360" w:lineRule="auto"/>
        <w:rPr>
          <w:szCs w:val="22"/>
        </w:rPr>
      </w:pPr>
      <w:r>
        <w:rPr>
          <w:szCs w:val="22"/>
        </w:rPr>
        <w:t>I</w:t>
      </w:r>
      <w:r w:rsidR="00010259" w:rsidRPr="00010259">
        <w:rPr>
          <w:szCs w:val="22"/>
        </w:rPr>
        <w:t>I.</w:t>
      </w:r>
      <w:r w:rsidR="00010259" w:rsidRPr="00010259">
        <w:rPr>
          <w:szCs w:val="22"/>
        </w:rPr>
        <w:tab/>
      </w:r>
      <w:r w:rsidR="00010259">
        <w:rPr>
          <w:szCs w:val="22"/>
        </w:rPr>
        <w:t>PROPOSED NOTICE OF APPROVAL</w:t>
      </w:r>
    </w:p>
    <w:p w14:paraId="6BAD50D2" w14:textId="76E89593" w:rsidR="00010259" w:rsidRDefault="00010259" w:rsidP="00140E39">
      <w:pPr>
        <w:pStyle w:val="BodyText2"/>
        <w:spacing w:line="360" w:lineRule="auto"/>
      </w:pPr>
      <w:r>
        <w:tab/>
      </w:r>
      <w:r w:rsidR="00080E0C" w:rsidRPr="00080E0C">
        <w:t>The Parties move for adoption of</w:t>
      </w:r>
      <w:r w:rsidR="00080E0C">
        <w:t xml:space="preserve"> </w:t>
      </w:r>
      <w:r w:rsidR="00080E0C" w:rsidRPr="00080E0C">
        <w:t xml:space="preserve">the attached Agreed Proposed Notice of Approval, which would </w:t>
      </w:r>
      <w:r w:rsidR="00080E0C">
        <w:t>grant Kickapoo a sewer certificate of convenience and necessity</w:t>
      </w:r>
      <w:r w:rsidR="00080E0C" w:rsidRPr="00080E0C">
        <w:t>. The Parties request that the Commission adopt the findings of fact, conclusions of law, and ordering paragraphs proposed in the Notice of Approval</w:t>
      </w:r>
      <w:r w:rsidR="00080E0C">
        <w:t>.</w:t>
      </w:r>
    </w:p>
    <w:p w14:paraId="7CB4E995" w14:textId="327089B4" w:rsidR="00C510F0" w:rsidRPr="00C510F0" w:rsidRDefault="00C510F0" w:rsidP="00C510F0">
      <w:pPr>
        <w:pStyle w:val="BodyText2"/>
        <w:spacing w:line="360" w:lineRule="auto"/>
        <w:jc w:val="center"/>
        <w:rPr>
          <w:b/>
          <w:bCs/>
        </w:rPr>
      </w:pPr>
      <w:r w:rsidRPr="00C510F0">
        <w:rPr>
          <w:b/>
          <w:bCs/>
        </w:rPr>
        <w:t>III. CONCLUSION</w:t>
      </w:r>
    </w:p>
    <w:p w14:paraId="53BF1CFD" w14:textId="0CF3B6B5" w:rsidR="00C510F0" w:rsidRDefault="00C510F0" w:rsidP="00C510F0">
      <w:pPr>
        <w:pStyle w:val="BodyText2"/>
        <w:spacing w:line="360" w:lineRule="auto"/>
        <w:ind w:firstLine="720"/>
      </w:pPr>
      <w:r>
        <w:t>The Parties respectfully request that the items listed above be admitted into the record of this proceeding as evidence and that the attached Proposed Notice of Approval be adopted.</w:t>
      </w:r>
    </w:p>
    <w:p w14:paraId="214EEC4A" w14:textId="77777777" w:rsidR="00A624C7" w:rsidRDefault="00007481" w:rsidP="00A624C7">
      <w:pPr>
        <w:spacing w:line="360" w:lineRule="auto"/>
        <w:ind w:firstLine="1530"/>
        <w:jc w:val="center"/>
      </w:pPr>
      <w:r>
        <w:br w:type="page"/>
      </w:r>
    </w:p>
    <w:p w14:paraId="7ECDD0F6" w14:textId="0372B97D" w:rsidR="00A624C7" w:rsidRDefault="00A624C7" w:rsidP="00A624C7">
      <w:pPr>
        <w:spacing w:line="360" w:lineRule="auto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630D5">
        <w:rPr>
          <w:noProof/>
        </w:rPr>
        <w:t>June 14, 2023</w:t>
      </w:r>
      <w:r>
        <w:fldChar w:fldCharType="end"/>
      </w:r>
    </w:p>
    <w:p w14:paraId="4063DC51" w14:textId="6BCBA6E0" w:rsidR="00010259" w:rsidRDefault="00010259" w:rsidP="00A624C7">
      <w:pPr>
        <w:spacing w:line="360" w:lineRule="auto"/>
        <w:ind w:firstLine="1530"/>
        <w:jc w:val="center"/>
      </w:pPr>
      <w:r>
        <w:t>Respectfully submitted,</w:t>
      </w:r>
    </w:p>
    <w:p w14:paraId="5207D748" w14:textId="77777777" w:rsidR="00DF1E78" w:rsidRDefault="00DF1E78" w:rsidP="00DF1E78">
      <w:pPr>
        <w:pStyle w:val="BodyText2"/>
        <w:spacing w:line="240" w:lineRule="auto"/>
        <w:ind w:left="4320"/>
      </w:pPr>
    </w:p>
    <w:p w14:paraId="11DAC66B" w14:textId="77777777" w:rsidR="00010259" w:rsidRDefault="00DF1E78" w:rsidP="00DF1E78">
      <w:pPr>
        <w:pStyle w:val="BodyText2"/>
        <w:spacing w:line="240" w:lineRule="auto"/>
        <w:ind w:left="4320"/>
        <w:rPr>
          <w:b/>
        </w:rPr>
      </w:pPr>
      <w:r>
        <w:rPr>
          <w:b/>
        </w:rPr>
        <w:t>PUBLIC UTILITY COMMISSION OF TEXAS LEGAL DIVISION</w:t>
      </w:r>
    </w:p>
    <w:p w14:paraId="10FAA182" w14:textId="77777777" w:rsidR="00DF1E78" w:rsidRDefault="00DF1E78" w:rsidP="00DF1E78">
      <w:pPr>
        <w:pStyle w:val="BodyText2"/>
        <w:spacing w:line="240" w:lineRule="auto"/>
        <w:ind w:left="4320"/>
        <w:rPr>
          <w:b/>
        </w:rPr>
      </w:pPr>
    </w:p>
    <w:p w14:paraId="7A12B943" w14:textId="1D49BBB1" w:rsidR="00DF1E78" w:rsidRDefault="00080E0C" w:rsidP="00DF1E78">
      <w:pPr>
        <w:pStyle w:val="BodyText2"/>
        <w:spacing w:line="240" w:lineRule="auto"/>
        <w:ind w:left="4320"/>
      </w:pPr>
      <w:r>
        <w:t>Marisa Lopez Wagley</w:t>
      </w:r>
    </w:p>
    <w:p w14:paraId="3B5A32A8" w14:textId="33666CA3" w:rsidR="00DF1E78" w:rsidRDefault="00DF1E78" w:rsidP="00DF1E78">
      <w:pPr>
        <w:pStyle w:val="BodyText2"/>
        <w:spacing w:line="240" w:lineRule="auto"/>
        <w:ind w:left="4320"/>
      </w:pPr>
      <w:r>
        <w:t>Division Director</w:t>
      </w:r>
    </w:p>
    <w:p w14:paraId="0E561F7E" w14:textId="77777777" w:rsidR="00DF1E78" w:rsidRDefault="00DF1E78" w:rsidP="00DF1E78">
      <w:pPr>
        <w:pStyle w:val="BodyText2"/>
        <w:spacing w:line="240" w:lineRule="auto"/>
        <w:ind w:left="4320"/>
      </w:pPr>
    </w:p>
    <w:p w14:paraId="1902CAB1" w14:textId="09ADCEA5" w:rsidR="00DF1E78" w:rsidRDefault="00080E0C" w:rsidP="00DF1E78">
      <w:pPr>
        <w:pStyle w:val="BodyText2"/>
        <w:spacing w:line="240" w:lineRule="auto"/>
        <w:ind w:left="4320"/>
      </w:pPr>
      <w:r>
        <w:t>Sneha Patel</w:t>
      </w:r>
    </w:p>
    <w:p w14:paraId="1B269855" w14:textId="77777777" w:rsidR="00DF1E78" w:rsidRDefault="00DF1E78" w:rsidP="00DF1E78">
      <w:pPr>
        <w:pStyle w:val="BodyText2"/>
        <w:spacing w:line="240" w:lineRule="auto"/>
        <w:ind w:left="4320"/>
      </w:pPr>
      <w:r>
        <w:t>Managing Attorney</w:t>
      </w:r>
    </w:p>
    <w:p w14:paraId="32AEB8EA" w14:textId="77777777" w:rsidR="00DF1E78" w:rsidRDefault="00DF1E78" w:rsidP="00DF1E78">
      <w:pPr>
        <w:pStyle w:val="BodyText2"/>
        <w:spacing w:line="240" w:lineRule="auto"/>
        <w:ind w:left="4320"/>
      </w:pPr>
    </w:p>
    <w:p w14:paraId="73F8C026" w14:textId="77777777" w:rsidR="00DF1E78" w:rsidRDefault="00DF1E78" w:rsidP="00DF1E78">
      <w:pPr>
        <w:pStyle w:val="BodyText2"/>
        <w:spacing w:line="240" w:lineRule="auto"/>
        <w:ind w:left="4320"/>
      </w:pPr>
    </w:p>
    <w:p w14:paraId="0F766BDF" w14:textId="1F194C7E" w:rsidR="00214F68" w:rsidRPr="00214F68" w:rsidRDefault="00214F68" w:rsidP="00DF1E78">
      <w:pPr>
        <w:pStyle w:val="BodyText2"/>
        <w:spacing w:line="240" w:lineRule="auto"/>
        <w:ind w:left="4320"/>
        <w:rPr>
          <w:u w:val="single"/>
        </w:rPr>
      </w:pPr>
      <w:r w:rsidRPr="00214F68">
        <w:rPr>
          <w:u w:val="single"/>
        </w:rPr>
        <w:t xml:space="preserve">/s/ </w:t>
      </w:r>
      <w:r w:rsidR="00080E0C">
        <w:rPr>
          <w:u w:val="single"/>
        </w:rPr>
        <w:t>Arnett D. Caviel</w:t>
      </w:r>
    </w:p>
    <w:p w14:paraId="26FFDA57" w14:textId="2FACC444" w:rsidR="00DF1E78" w:rsidRDefault="00080E0C" w:rsidP="00DF1E78">
      <w:pPr>
        <w:pStyle w:val="BodyText2"/>
        <w:spacing w:line="240" w:lineRule="auto"/>
        <w:ind w:left="4320"/>
      </w:pPr>
      <w:r>
        <w:t>Arnett D. Caviel</w:t>
      </w:r>
    </w:p>
    <w:p w14:paraId="40680A48" w14:textId="0F08366C" w:rsidR="00DF1E78" w:rsidRDefault="00DF1E78" w:rsidP="00DF1E78">
      <w:pPr>
        <w:pStyle w:val="BodyText2"/>
        <w:spacing w:line="240" w:lineRule="auto"/>
        <w:ind w:left="4320"/>
      </w:pPr>
      <w:r>
        <w:t>State Bar No. 241</w:t>
      </w:r>
      <w:r w:rsidR="00080E0C">
        <w:t>21533</w:t>
      </w:r>
    </w:p>
    <w:p w14:paraId="725F3B5A" w14:textId="77777777" w:rsidR="00DF1E78" w:rsidRDefault="00DF1E78" w:rsidP="00DF1E78">
      <w:pPr>
        <w:pStyle w:val="BodyText2"/>
        <w:spacing w:line="240" w:lineRule="auto"/>
        <w:ind w:left="4320"/>
      </w:pPr>
      <w:r>
        <w:t>1701 N. Congress Avenue</w:t>
      </w:r>
    </w:p>
    <w:p w14:paraId="4A74EBAC" w14:textId="77777777" w:rsidR="00DF1E78" w:rsidRDefault="00DF1E78" w:rsidP="00DF1E78">
      <w:pPr>
        <w:pStyle w:val="BodyText2"/>
        <w:spacing w:line="240" w:lineRule="auto"/>
        <w:ind w:left="4320"/>
      </w:pPr>
      <w:r>
        <w:t>P.O. Box 13326</w:t>
      </w:r>
    </w:p>
    <w:p w14:paraId="0282089E" w14:textId="77777777" w:rsidR="00DF1E78" w:rsidRDefault="00DF1E78" w:rsidP="00DF1E78">
      <w:pPr>
        <w:pStyle w:val="BodyText2"/>
        <w:spacing w:line="240" w:lineRule="auto"/>
        <w:ind w:left="4320"/>
      </w:pPr>
      <w:r>
        <w:t>Austin, Texas 78711-3326</w:t>
      </w:r>
    </w:p>
    <w:p w14:paraId="519154C9" w14:textId="5FAB547D" w:rsidR="00DF1E78" w:rsidRDefault="00DF1E78" w:rsidP="00DF1E78">
      <w:pPr>
        <w:pStyle w:val="BodyText2"/>
        <w:spacing w:line="240" w:lineRule="auto"/>
        <w:ind w:left="4320"/>
      </w:pPr>
      <w:r>
        <w:t>(512) 936-</w:t>
      </w:r>
      <w:r w:rsidR="00080E0C">
        <w:t>7245</w:t>
      </w:r>
    </w:p>
    <w:p w14:paraId="4F6E967C" w14:textId="77777777" w:rsidR="00DF1E78" w:rsidRDefault="00DF1E78" w:rsidP="00DF1E78">
      <w:pPr>
        <w:pStyle w:val="BodyText2"/>
        <w:spacing w:line="240" w:lineRule="auto"/>
        <w:ind w:left="4320"/>
      </w:pPr>
      <w:r>
        <w:t xml:space="preserve">(512) 936-7268 (facsimile) </w:t>
      </w:r>
    </w:p>
    <w:p w14:paraId="6090005E" w14:textId="31884A93" w:rsidR="00DF1E78" w:rsidRDefault="00080E0C" w:rsidP="00DF1E78">
      <w:pPr>
        <w:pStyle w:val="BodyText2"/>
        <w:spacing w:line="240" w:lineRule="auto"/>
        <w:ind w:left="4320"/>
      </w:pPr>
      <w:r>
        <w:t>Arnett.Caviel</w:t>
      </w:r>
      <w:r w:rsidR="00DF1E78" w:rsidRPr="009900E7">
        <w:t>@puc.texas.gov</w:t>
      </w:r>
    </w:p>
    <w:p w14:paraId="0F6AF084" w14:textId="77777777" w:rsidR="00DF1E78" w:rsidRDefault="00DF1E78" w:rsidP="00C828C4"/>
    <w:p w14:paraId="76FC18B1" w14:textId="77777777" w:rsidR="00A624C7" w:rsidRDefault="00A624C7" w:rsidP="00A624C7">
      <w:pPr>
        <w:jc w:val="center"/>
        <w:rPr>
          <w:b/>
        </w:rPr>
      </w:pPr>
    </w:p>
    <w:p w14:paraId="61D3EFF6" w14:textId="35401897" w:rsidR="00F315CF" w:rsidRDefault="00A624C7" w:rsidP="00A624C7">
      <w:pPr>
        <w:jc w:val="center"/>
        <w:rPr>
          <w:b/>
        </w:rPr>
      </w:pPr>
      <w:r w:rsidRPr="00A624C7">
        <w:rPr>
          <w:b/>
        </w:rPr>
        <w:t>DOCKET NO. 54271</w:t>
      </w:r>
    </w:p>
    <w:p w14:paraId="05F8CF94" w14:textId="77777777" w:rsidR="00A624C7" w:rsidRPr="00A624C7" w:rsidRDefault="00A624C7" w:rsidP="00A624C7">
      <w:pPr>
        <w:jc w:val="center"/>
        <w:rPr>
          <w:b/>
        </w:rPr>
      </w:pPr>
    </w:p>
    <w:p w14:paraId="1AA995BF" w14:textId="77777777" w:rsidR="00DE13E7" w:rsidRPr="00A624C7" w:rsidRDefault="00DE13E7" w:rsidP="00DE13E7">
      <w:pPr>
        <w:pStyle w:val="BodyText2"/>
        <w:spacing w:line="240" w:lineRule="auto"/>
        <w:jc w:val="center"/>
      </w:pPr>
      <w:r w:rsidRPr="00A624C7">
        <w:rPr>
          <w:b/>
        </w:rPr>
        <w:t>CERTIFICATE OF SERVICE</w:t>
      </w:r>
    </w:p>
    <w:p w14:paraId="76E29102" w14:textId="77777777" w:rsidR="00DE13E7" w:rsidRDefault="00DE13E7" w:rsidP="00DE13E7">
      <w:pPr>
        <w:pStyle w:val="BodyText2"/>
        <w:spacing w:line="240" w:lineRule="auto"/>
        <w:jc w:val="center"/>
        <w:rPr>
          <w:u w:val="single"/>
        </w:rPr>
      </w:pPr>
    </w:p>
    <w:p w14:paraId="6CE1E4A6" w14:textId="4A0AC7B5" w:rsidR="00DE13E7" w:rsidRPr="00DE13E7" w:rsidRDefault="00DE13E7" w:rsidP="00080E0C">
      <w:pPr>
        <w:pStyle w:val="BodyText2"/>
        <w:spacing w:line="360" w:lineRule="auto"/>
        <w:ind w:firstLine="720"/>
      </w:pPr>
      <w:r>
        <w:t xml:space="preserve">I certify that, unless otherwise ordered by the presiding officer, notice of the filing of this document was provided to all parties of record via electronic mail on </w:t>
      </w:r>
      <w:r w:rsidR="00080E0C">
        <w:fldChar w:fldCharType="begin"/>
      </w:r>
      <w:r w:rsidR="00080E0C">
        <w:instrText xml:space="preserve"> DATE \@ "MMMM d, yyyy" </w:instrText>
      </w:r>
      <w:r w:rsidR="00080E0C">
        <w:fldChar w:fldCharType="separate"/>
      </w:r>
      <w:r w:rsidR="002630D5">
        <w:rPr>
          <w:noProof/>
        </w:rPr>
        <w:t>June 14, 2023</w:t>
      </w:r>
      <w:r w:rsidR="00080E0C">
        <w:fldChar w:fldCharType="end"/>
      </w:r>
      <w:r>
        <w:t xml:space="preserve">, in accordance with the Order Suspending Rules, issued in Project No. 50664. </w:t>
      </w:r>
    </w:p>
    <w:p w14:paraId="310D95F0" w14:textId="77777777" w:rsidR="00DE13E7" w:rsidRDefault="00DE13E7" w:rsidP="00DE13E7">
      <w:pPr>
        <w:pStyle w:val="LGBodyTextDD"/>
        <w:keepNext/>
        <w:spacing w:line="240" w:lineRule="auto"/>
        <w:ind w:left="2880"/>
        <w:rPr>
          <w:snapToGrid w:val="0"/>
          <w:spacing w:val="-3"/>
        </w:rPr>
      </w:pPr>
    </w:p>
    <w:p w14:paraId="713DE5BC" w14:textId="77777777" w:rsidR="00DE13E7" w:rsidRDefault="00DE13E7" w:rsidP="00DE13E7">
      <w:pPr>
        <w:pStyle w:val="LGBodyTextDD"/>
        <w:keepNext/>
        <w:spacing w:line="240" w:lineRule="auto"/>
        <w:ind w:left="2880"/>
        <w:rPr>
          <w:snapToGrid w:val="0"/>
          <w:spacing w:val="-3"/>
        </w:rPr>
      </w:pPr>
    </w:p>
    <w:p w14:paraId="6EA35D6C" w14:textId="584DBC6E" w:rsidR="00DE13E7" w:rsidRPr="00214F68" w:rsidRDefault="00DE13E7" w:rsidP="00DE13E7">
      <w:pPr>
        <w:pStyle w:val="LGBodyTextDD"/>
        <w:keepNext/>
        <w:spacing w:line="240" w:lineRule="auto"/>
        <w:ind w:left="2880"/>
        <w:rPr>
          <w:snapToGrid w:val="0"/>
          <w:spacing w:val="-3"/>
          <w:u w:val="single"/>
        </w:rPr>
      </w:pPr>
      <w:r>
        <w:rPr>
          <w:snapToGrid w:val="0"/>
          <w:spacing w:val="-3"/>
        </w:rPr>
        <w:tab/>
      </w:r>
      <w:r w:rsidR="00214F68" w:rsidRPr="00214F68">
        <w:rPr>
          <w:snapToGrid w:val="0"/>
          <w:spacing w:val="-3"/>
          <w:u w:val="single"/>
        </w:rPr>
        <w:t xml:space="preserve">/s/ </w:t>
      </w:r>
      <w:r w:rsidR="00080E0C">
        <w:rPr>
          <w:snapToGrid w:val="0"/>
          <w:spacing w:val="-3"/>
          <w:u w:val="single"/>
        </w:rPr>
        <w:t>Arnett D. Caviel</w:t>
      </w:r>
    </w:p>
    <w:p w14:paraId="0C43E974" w14:textId="77F84400" w:rsidR="00DE13E7" w:rsidRDefault="00DE13E7" w:rsidP="00DE13E7">
      <w:pPr>
        <w:pStyle w:val="BodyText2"/>
        <w:spacing w:line="240" w:lineRule="auto"/>
        <w:rPr>
          <w:snapToGrid w:val="0"/>
          <w:spacing w:val="-3"/>
        </w:rPr>
      </w:pPr>
      <w:r>
        <w:rPr>
          <w:snapToGrid w:val="0"/>
          <w:spacing w:val="-3"/>
        </w:rPr>
        <w:tab/>
      </w:r>
      <w:r>
        <w:rPr>
          <w:snapToGrid w:val="0"/>
          <w:spacing w:val="-3"/>
        </w:rPr>
        <w:tab/>
      </w:r>
      <w:r>
        <w:rPr>
          <w:snapToGrid w:val="0"/>
          <w:spacing w:val="-3"/>
        </w:rPr>
        <w:tab/>
      </w:r>
      <w:r>
        <w:rPr>
          <w:snapToGrid w:val="0"/>
          <w:spacing w:val="-3"/>
        </w:rPr>
        <w:tab/>
      </w:r>
      <w:r>
        <w:rPr>
          <w:snapToGrid w:val="0"/>
          <w:spacing w:val="-3"/>
        </w:rPr>
        <w:tab/>
      </w:r>
      <w:r>
        <w:rPr>
          <w:snapToGrid w:val="0"/>
          <w:spacing w:val="-3"/>
        </w:rPr>
        <w:tab/>
      </w:r>
      <w:r w:rsidR="00080E0C">
        <w:rPr>
          <w:snapToGrid w:val="0"/>
          <w:spacing w:val="-3"/>
        </w:rPr>
        <w:t>Arnett D. Caviel</w:t>
      </w:r>
    </w:p>
    <w:p w14:paraId="245FCC4D" w14:textId="77777777" w:rsidR="00692930" w:rsidRDefault="00692930" w:rsidP="00DE13E7">
      <w:pPr>
        <w:pStyle w:val="BodyText2"/>
        <w:spacing w:line="240" w:lineRule="auto"/>
        <w:rPr>
          <w:snapToGrid w:val="0"/>
          <w:spacing w:val="-3"/>
        </w:rPr>
      </w:pPr>
    </w:p>
    <w:p w14:paraId="0A2D728E" w14:textId="77777777" w:rsidR="00692930" w:rsidRDefault="00692930">
      <w:pPr>
        <w:rPr>
          <w:snapToGrid w:val="0"/>
          <w:spacing w:val="-3"/>
        </w:rPr>
      </w:pPr>
    </w:p>
    <w:sectPr w:rsidR="00692930" w:rsidSect="00302B87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FC79" w14:textId="77777777" w:rsidR="00142D78" w:rsidRDefault="00142D78" w:rsidP="00F81AF2">
      <w:r>
        <w:separator/>
      </w:r>
    </w:p>
  </w:endnote>
  <w:endnote w:type="continuationSeparator" w:id="0">
    <w:p w14:paraId="6770C8F6" w14:textId="77777777" w:rsidR="00142D78" w:rsidRDefault="00142D78" w:rsidP="00F8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6660" w14:textId="77777777" w:rsidR="00142D78" w:rsidRDefault="00142D78" w:rsidP="00F81AF2">
      <w:r>
        <w:separator/>
      </w:r>
    </w:p>
  </w:footnote>
  <w:footnote w:type="continuationSeparator" w:id="0">
    <w:p w14:paraId="35714FB0" w14:textId="77777777" w:rsidR="00142D78" w:rsidRDefault="00142D78" w:rsidP="00F81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DD18" w14:textId="77777777" w:rsidR="00302B87" w:rsidRDefault="00302B87" w:rsidP="00302B87">
    <w:pPr>
      <w:pStyle w:val="Header"/>
      <w:jc w:val="right"/>
    </w:pPr>
    <w:r>
      <w:t xml:space="preserve">Page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F315CF">
      <w:rPr>
        <w:b/>
        <w:bCs/>
        <w:noProof/>
      </w:rPr>
      <w:t>4</w:t>
    </w:r>
    <w:r>
      <w:rPr>
        <w:b/>
        <w:bCs/>
        <w:szCs w:val="24"/>
      </w:rPr>
      <w:fldChar w:fldCharType="end"/>
    </w:r>
    <w:r>
      <w:t xml:space="preserve"> of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F315CF">
      <w:rPr>
        <w:b/>
        <w:bCs/>
        <w:noProof/>
      </w:rPr>
      <w:t>4</w:t>
    </w:r>
    <w:r>
      <w:rPr>
        <w:b/>
        <w:bCs/>
        <w:szCs w:val="24"/>
      </w:rPr>
      <w:fldChar w:fldCharType="end"/>
    </w:r>
  </w:p>
  <w:p w14:paraId="329E9D23" w14:textId="77777777" w:rsidR="00302B87" w:rsidRDefault="00302B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0BE"/>
    <w:multiLevelType w:val="hybridMultilevel"/>
    <w:tmpl w:val="EB466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2378D"/>
    <w:multiLevelType w:val="hybridMultilevel"/>
    <w:tmpl w:val="A12CC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7724">
    <w:abstractNumId w:val="1"/>
  </w:num>
  <w:num w:numId="2" w16cid:durableId="787508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AF2"/>
    <w:rsid w:val="00007481"/>
    <w:rsid w:val="00010259"/>
    <w:rsid w:val="00041ABF"/>
    <w:rsid w:val="0006401A"/>
    <w:rsid w:val="000742D3"/>
    <w:rsid w:val="00080E0C"/>
    <w:rsid w:val="00140E39"/>
    <w:rsid w:val="00142B37"/>
    <w:rsid w:val="00142D78"/>
    <w:rsid w:val="001B3597"/>
    <w:rsid w:val="001C765A"/>
    <w:rsid w:val="00214F68"/>
    <w:rsid w:val="00226532"/>
    <w:rsid w:val="002630D5"/>
    <w:rsid w:val="002A0C1E"/>
    <w:rsid w:val="00302B87"/>
    <w:rsid w:val="0031552F"/>
    <w:rsid w:val="00364454"/>
    <w:rsid w:val="00374237"/>
    <w:rsid w:val="003A21C0"/>
    <w:rsid w:val="003F21BE"/>
    <w:rsid w:val="00402DDC"/>
    <w:rsid w:val="0041032C"/>
    <w:rsid w:val="00411295"/>
    <w:rsid w:val="00501197"/>
    <w:rsid w:val="00526475"/>
    <w:rsid w:val="005822EE"/>
    <w:rsid w:val="00654CBC"/>
    <w:rsid w:val="006641F8"/>
    <w:rsid w:val="00692930"/>
    <w:rsid w:val="00761533"/>
    <w:rsid w:val="008876C5"/>
    <w:rsid w:val="0092714D"/>
    <w:rsid w:val="009900E7"/>
    <w:rsid w:val="00A40786"/>
    <w:rsid w:val="00A624C7"/>
    <w:rsid w:val="00B43AEE"/>
    <w:rsid w:val="00B5176A"/>
    <w:rsid w:val="00B94827"/>
    <w:rsid w:val="00C510F0"/>
    <w:rsid w:val="00C828C4"/>
    <w:rsid w:val="00D31270"/>
    <w:rsid w:val="00D835DA"/>
    <w:rsid w:val="00D94B67"/>
    <w:rsid w:val="00DE13E7"/>
    <w:rsid w:val="00DF1E78"/>
    <w:rsid w:val="00DF62E2"/>
    <w:rsid w:val="00E440E7"/>
    <w:rsid w:val="00E81BBB"/>
    <w:rsid w:val="00EA57B6"/>
    <w:rsid w:val="00F16933"/>
    <w:rsid w:val="00F315CF"/>
    <w:rsid w:val="00F40B3D"/>
    <w:rsid w:val="00F81AF2"/>
    <w:rsid w:val="00FB7754"/>
    <w:rsid w:val="00FD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C67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AF2"/>
    <w:rPr>
      <w:rFonts w:ascii="Times New Roman" w:hAnsi="Times New Roman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1AF2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color w:val="auto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1AF2"/>
    <w:pPr>
      <w:keepNext/>
      <w:jc w:val="center"/>
      <w:outlineLvl w:val="2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F2"/>
    <w:rPr>
      <w:rFonts w:ascii="Times New Roman" w:eastAsiaTheme="majorEastAsia" w:hAnsi="Times New Roman" w:cstheme="majorBidi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81AF2"/>
    <w:rPr>
      <w:rFonts w:ascii="Times New Roman" w:hAnsi="Times New Roman"/>
      <w:b/>
      <w:color w:val="000000" w:themeColor="text1"/>
      <w:szCs w:val="24"/>
    </w:rPr>
  </w:style>
  <w:style w:type="paragraph" w:customStyle="1" w:styleId="LGTitle">
    <w:name w:val="LG Title"/>
    <w:basedOn w:val="Title"/>
    <w:next w:val="BodyText"/>
    <w:rsid w:val="00F81AF2"/>
    <w:pPr>
      <w:spacing w:after="360"/>
      <w:contextualSpacing w:val="0"/>
      <w:jc w:val="center"/>
      <w:outlineLvl w:val="0"/>
    </w:pPr>
    <w:rPr>
      <w:rFonts w:ascii="Times New Roman" w:eastAsia="Times New Roman" w:hAnsi="Times New Roman" w:cs="Times New Roman"/>
      <w:b/>
      <w:caps/>
      <w:spacing w:val="0"/>
      <w:kern w:val="0"/>
      <w:sz w:val="24"/>
      <w:szCs w:val="20"/>
    </w:rPr>
  </w:style>
  <w:style w:type="table" w:styleId="TableGrid">
    <w:name w:val="Table Grid"/>
    <w:basedOn w:val="TableNormal"/>
    <w:uiPriority w:val="39"/>
    <w:rsid w:val="00F81AF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F81AF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1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F81AF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81AF2"/>
    <w:rPr>
      <w:rFonts w:ascii="Times New Roman" w:hAnsi="Times New Roman"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F81A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AF2"/>
    <w:rPr>
      <w:rFonts w:ascii="Times New Roman" w:hAnsi="Times New Roman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F81A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AF2"/>
    <w:rPr>
      <w:rFonts w:ascii="Times New Roman" w:hAnsi="Times New Roman"/>
      <w:color w:val="000000" w:themeColor="text1"/>
    </w:rPr>
  </w:style>
  <w:style w:type="paragraph" w:styleId="BodyText2">
    <w:name w:val="Body Text 2"/>
    <w:basedOn w:val="Normal"/>
    <w:link w:val="BodyText2Char"/>
    <w:uiPriority w:val="99"/>
    <w:unhideWhenUsed/>
    <w:rsid w:val="00A40786"/>
    <w:pPr>
      <w:spacing w:line="48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A40786"/>
    <w:rPr>
      <w:rFonts w:ascii="Times New Roman" w:hAnsi="Times New Roman"/>
      <w:color w:val="000000" w:themeColor="text1"/>
    </w:rPr>
  </w:style>
  <w:style w:type="paragraph" w:styleId="ListParagraph">
    <w:name w:val="List Paragraph"/>
    <w:basedOn w:val="Normal"/>
    <w:uiPriority w:val="34"/>
    <w:qFormat/>
    <w:rsid w:val="000102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1E78"/>
    <w:rPr>
      <w:color w:val="0563C1" w:themeColor="hyperlink"/>
      <w:u w:val="single"/>
    </w:rPr>
  </w:style>
  <w:style w:type="paragraph" w:customStyle="1" w:styleId="LGSignature">
    <w:name w:val="LG Signature"/>
    <w:basedOn w:val="Signature"/>
    <w:next w:val="Normal"/>
    <w:qFormat/>
    <w:rsid w:val="00DF1E78"/>
    <w:pPr>
      <w:jc w:val="both"/>
    </w:pPr>
    <w:rPr>
      <w:rFonts w:eastAsia="Times New Roman" w:cs="Times New Roman"/>
      <w:color w:val="auto"/>
      <w:szCs w:val="20"/>
    </w:rPr>
  </w:style>
  <w:style w:type="paragraph" w:customStyle="1" w:styleId="LGBodyTextDD">
    <w:name w:val="LG BodyTextDD"/>
    <w:basedOn w:val="BodyText"/>
    <w:rsid w:val="00DF1E78"/>
    <w:pPr>
      <w:tabs>
        <w:tab w:val="left" w:pos="720"/>
      </w:tabs>
      <w:spacing w:after="0" w:line="520" w:lineRule="exact"/>
      <w:ind w:firstLine="720"/>
      <w:jc w:val="both"/>
    </w:pPr>
    <w:rPr>
      <w:rFonts w:eastAsia="Times New Roman" w:cs="Times New Roman"/>
      <w:color w:val="auto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F1E78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F1E78"/>
    <w:rPr>
      <w:rFonts w:ascii="Times New Roman" w:hAnsi="Times New Roman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2023-06-14T17:47:00Z</dcterms:created>
  <dcterms:modified xsi:type="dcterms:W3CDTF">2023-06-14T17:47:00Z</dcterms:modified>
</cp:coreProperties>
</file>